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1E54" w:rsidRPr="006B1E54" w:rsidRDefault="006B1E54" w:rsidP="006B1E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B1E54">
        <w:rPr>
          <w:rFonts w:ascii="Times New Roman" w:hAnsi="Times New Roman" w:cs="Times New Roman"/>
          <w:sz w:val="28"/>
          <w:szCs w:val="28"/>
        </w:rPr>
        <w:tab/>
      </w:r>
      <w:r w:rsidR="00C2546E">
        <w:rPr>
          <w:rFonts w:ascii="Times New Roman" w:hAnsi="Times New Roman" w:cs="Times New Roman"/>
          <w:sz w:val="28"/>
          <w:szCs w:val="28"/>
          <w:lang w:val="kk-KZ"/>
        </w:rPr>
        <w:t xml:space="preserve">4.1. </w:t>
      </w:r>
      <w:bookmarkStart w:id="0" w:name="_GoBack"/>
      <w:bookmarkEnd w:id="0"/>
      <w:r w:rsidRPr="006B1E54">
        <w:rPr>
          <w:rFonts w:ascii="Times New Roman" w:hAnsi="Times New Roman" w:cs="Times New Roman"/>
          <w:b/>
          <w:sz w:val="28"/>
          <w:szCs w:val="28"/>
        </w:rPr>
        <w:t>Защита от паводков и наводнений</w:t>
      </w:r>
    </w:p>
    <w:p w:rsidR="006B1E54" w:rsidRPr="006B1E54" w:rsidRDefault="006B1E54" w:rsidP="006B1E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B1E54" w:rsidRPr="006B1E54" w:rsidRDefault="006B1E54" w:rsidP="006B1E54">
      <w:pPr>
        <w:pStyle w:val="a3"/>
        <w:spacing w:after="0" w:line="240" w:lineRule="auto"/>
        <w:ind w:right="-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B1E54">
        <w:rPr>
          <w:rFonts w:ascii="Times New Roman" w:hAnsi="Times New Roman" w:cs="Times New Roman"/>
          <w:i/>
          <w:sz w:val="28"/>
          <w:szCs w:val="28"/>
        </w:rPr>
        <w:t xml:space="preserve">Наводнение </w:t>
      </w:r>
      <w:r w:rsidRPr="006B1E54">
        <w:rPr>
          <w:rFonts w:ascii="Times New Roman" w:hAnsi="Times New Roman" w:cs="Times New Roman"/>
          <w:sz w:val="28"/>
          <w:szCs w:val="28"/>
        </w:rPr>
        <w:t>– это затопление водой, прилегающей к реке, озеру или во-</w:t>
      </w:r>
      <w:r w:rsidRPr="006B1E54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6B1E54">
        <w:rPr>
          <w:rFonts w:ascii="Times New Roman" w:hAnsi="Times New Roman" w:cs="Times New Roman"/>
          <w:sz w:val="28"/>
          <w:szCs w:val="28"/>
        </w:rPr>
        <w:t>дохранилищу</w:t>
      </w:r>
      <w:r w:rsidRPr="006B1E54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6B1E54">
        <w:rPr>
          <w:rFonts w:ascii="Times New Roman" w:hAnsi="Times New Roman" w:cs="Times New Roman"/>
          <w:sz w:val="28"/>
          <w:szCs w:val="28"/>
        </w:rPr>
        <w:t>местности,</w:t>
      </w:r>
      <w:r w:rsidRPr="006B1E54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6B1E54">
        <w:rPr>
          <w:rFonts w:ascii="Times New Roman" w:hAnsi="Times New Roman" w:cs="Times New Roman"/>
          <w:sz w:val="28"/>
          <w:szCs w:val="28"/>
        </w:rPr>
        <w:t>которое</w:t>
      </w:r>
      <w:r w:rsidRPr="006B1E54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6B1E54">
        <w:rPr>
          <w:rFonts w:ascii="Times New Roman" w:hAnsi="Times New Roman" w:cs="Times New Roman"/>
          <w:sz w:val="28"/>
          <w:szCs w:val="28"/>
        </w:rPr>
        <w:t>причиняет</w:t>
      </w:r>
      <w:r w:rsidRPr="006B1E54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6B1E54">
        <w:rPr>
          <w:rFonts w:ascii="Times New Roman" w:hAnsi="Times New Roman" w:cs="Times New Roman"/>
          <w:sz w:val="28"/>
          <w:szCs w:val="28"/>
        </w:rPr>
        <w:t>материальный</w:t>
      </w:r>
      <w:r w:rsidRPr="006B1E54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6B1E54">
        <w:rPr>
          <w:rFonts w:ascii="Times New Roman" w:hAnsi="Times New Roman" w:cs="Times New Roman"/>
          <w:sz w:val="28"/>
          <w:szCs w:val="28"/>
        </w:rPr>
        <w:t>ущерб,</w:t>
      </w:r>
      <w:r w:rsidRPr="006B1E54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6B1E54">
        <w:rPr>
          <w:rFonts w:ascii="Times New Roman" w:hAnsi="Times New Roman" w:cs="Times New Roman"/>
          <w:sz w:val="28"/>
          <w:szCs w:val="28"/>
        </w:rPr>
        <w:t>наносит</w:t>
      </w:r>
      <w:r w:rsidRPr="006B1E54">
        <w:rPr>
          <w:rFonts w:ascii="Times New Roman" w:hAnsi="Times New Roman" w:cs="Times New Roman"/>
          <w:spacing w:val="-67"/>
          <w:sz w:val="28"/>
          <w:szCs w:val="28"/>
        </w:rPr>
        <w:t xml:space="preserve"> </w:t>
      </w:r>
      <w:r w:rsidRPr="006B1E54">
        <w:rPr>
          <w:rFonts w:ascii="Times New Roman" w:hAnsi="Times New Roman" w:cs="Times New Roman"/>
          <w:sz w:val="28"/>
          <w:szCs w:val="28"/>
        </w:rPr>
        <w:t>урон здоровью населения или приводит к гибели людей. Если затопление не</w:t>
      </w:r>
      <w:r w:rsidRPr="006B1E54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6B1E54">
        <w:rPr>
          <w:rFonts w:ascii="Times New Roman" w:hAnsi="Times New Roman" w:cs="Times New Roman"/>
          <w:sz w:val="28"/>
          <w:szCs w:val="28"/>
        </w:rPr>
        <w:t>сопровождается</w:t>
      </w:r>
      <w:r w:rsidRPr="006B1E54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6B1E54">
        <w:rPr>
          <w:rFonts w:ascii="Times New Roman" w:hAnsi="Times New Roman" w:cs="Times New Roman"/>
          <w:sz w:val="28"/>
          <w:szCs w:val="28"/>
        </w:rPr>
        <w:t>ущербом,</w:t>
      </w:r>
      <w:r w:rsidRPr="006B1E54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6B1E54">
        <w:rPr>
          <w:rFonts w:ascii="Times New Roman" w:hAnsi="Times New Roman" w:cs="Times New Roman"/>
          <w:sz w:val="28"/>
          <w:szCs w:val="28"/>
        </w:rPr>
        <w:t>это</w:t>
      </w:r>
      <w:r w:rsidRPr="006B1E54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6B1E54">
        <w:rPr>
          <w:rFonts w:ascii="Times New Roman" w:hAnsi="Times New Roman" w:cs="Times New Roman"/>
          <w:sz w:val="28"/>
          <w:szCs w:val="28"/>
        </w:rPr>
        <w:t>есть</w:t>
      </w:r>
      <w:r w:rsidRPr="006B1E54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6B1E54">
        <w:rPr>
          <w:rFonts w:ascii="Times New Roman" w:hAnsi="Times New Roman" w:cs="Times New Roman"/>
          <w:sz w:val="28"/>
          <w:szCs w:val="28"/>
        </w:rPr>
        <w:t>разлив</w:t>
      </w:r>
      <w:r w:rsidRPr="006B1E54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6B1E54">
        <w:rPr>
          <w:rFonts w:ascii="Times New Roman" w:hAnsi="Times New Roman" w:cs="Times New Roman"/>
          <w:sz w:val="28"/>
          <w:szCs w:val="28"/>
        </w:rPr>
        <w:t>реки,</w:t>
      </w:r>
      <w:r w:rsidRPr="006B1E54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6B1E54">
        <w:rPr>
          <w:rFonts w:ascii="Times New Roman" w:hAnsi="Times New Roman" w:cs="Times New Roman"/>
          <w:sz w:val="28"/>
          <w:szCs w:val="28"/>
        </w:rPr>
        <w:t>озера.</w:t>
      </w:r>
    </w:p>
    <w:p w:rsidR="006B1E54" w:rsidRPr="006B1E54" w:rsidRDefault="006B1E54" w:rsidP="006B1E54">
      <w:pPr>
        <w:pStyle w:val="a3"/>
        <w:spacing w:after="0" w:line="240" w:lineRule="auto"/>
        <w:ind w:right="-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B1E54">
        <w:rPr>
          <w:rFonts w:ascii="Times New Roman" w:hAnsi="Times New Roman" w:cs="Times New Roman"/>
          <w:i/>
          <w:sz w:val="28"/>
          <w:szCs w:val="28"/>
        </w:rPr>
        <w:t xml:space="preserve">Паводок </w:t>
      </w:r>
      <w:r w:rsidRPr="006B1E54">
        <w:rPr>
          <w:rFonts w:ascii="Times New Roman" w:hAnsi="Times New Roman" w:cs="Times New Roman"/>
          <w:sz w:val="28"/>
          <w:szCs w:val="28"/>
        </w:rPr>
        <w:t>— фаза водного режима реки; сравнительно кратковременное и</w:t>
      </w:r>
      <w:r w:rsidRPr="006B1E54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6B1E54">
        <w:rPr>
          <w:rFonts w:ascii="Times New Roman" w:hAnsi="Times New Roman" w:cs="Times New Roman"/>
          <w:sz w:val="28"/>
          <w:szCs w:val="28"/>
        </w:rPr>
        <w:t>непериодическое поднятие уровня воды в реке, вызванное усиленным таянием</w:t>
      </w:r>
      <w:r w:rsidRPr="006B1E54">
        <w:rPr>
          <w:rFonts w:ascii="Times New Roman" w:hAnsi="Times New Roman" w:cs="Times New Roman"/>
          <w:spacing w:val="-67"/>
          <w:sz w:val="28"/>
          <w:szCs w:val="28"/>
        </w:rPr>
        <w:t xml:space="preserve"> </w:t>
      </w:r>
      <w:r w:rsidRPr="006B1E54">
        <w:rPr>
          <w:rFonts w:ascii="Times New Roman" w:hAnsi="Times New Roman" w:cs="Times New Roman"/>
          <w:sz w:val="28"/>
          <w:szCs w:val="28"/>
        </w:rPr>
        <w:t>снега,</w:t>
      </w:r>
      <w:r w:rsidRPr="006B1E54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6B1E54">
        <w:rPr>
          <w:rFonts w:ascii="Times New Roman" w:hAnsi="Times New Roman" w:cs="Times New Roman"/>
          <w:sz w:val="28"/>
          <w:szCs w:val="28"/>
        </w:rPr>
        <w:t>ледников</w:t>
      </w:r>
      <w:r w:rsidRPr="006B1E54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6B1E54">
        <w:rPr>
          <w:rFonts w:ascii="Times New Roman" w:hAnsi="Times New Roman" w:cs="Times New Roman"/>
          <w:sz w:val="28"/>
          <w:szCs w:val="28"/>
        </w:rPr>
        <w:t>или</w:t>
      </w:r>
      <w:r w:rsidRPr="006B1E54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6B1E54">
        <w:rPr>
          <w:rFonts w:ascii="Times New Roman" w:hAnsi="Times New Roman" w:cs="Times New Roman"/>
          <w:sz w:val="28"/>
          <w:szCs w:val="28"/>
        </w:rPr>
        <w:t>обилием</w:t>
      </w:r>
      <w:r w:rsidRPr="006B1E54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6B1E54">
        <w:rPr>
          <w:rFonts w:ascii="Times New Roman" w:hAnsi="Times New Roman" w:cs="Times New Roman"/>
          <w:sz w:val="28"/>
          <w:szCs w:val="28"/>
        </w:rPr>
        <w:t>дождей.</w:t>
      </w:r>
    </w:p>
    <w:p w:rsidR="006B1E54" w:rsidRPr="006B1E54" w:rsidRDefault="006B1E54" w:rsidP="006B1E54">
      <w:pPr>
        <w:pStyle w:val="a3"/>
        <w:spacing w:after="0" w:line="240" w:lineRule="auto"/>
        <w:ind w:right="-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B1E54">
        <w:rPr>
          <w:rFonts w:ascii="Times New Roman" w:hAnsi="Times New Roman" w:cs="Times New Roman"/>
          <w:sz w:val="28"/>
          <w:szCs w:val="28"/>
        </w:rPr>
        <w:t>В</w:t>
      </w:r>
      <w:r w:rsidRPr="006B1E54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6B1E54">
        <w:rPr>
          <w:rFonts w:ascii="Times New Roman" w:hAnsi="Times New Roman" w:cs="Times New Roman"/>
          <w:sz w:val="28"/>
          <w:szCs w:val="28"/>
        </w:rPr>
        <w:t>Республике</w:t>
      </w:r>
      <w:r w:rsidRPr="006B1E54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6B1E54">
        <w:rPr>
          <w:rFonts w:ascii="Times New Roman" w:hAnsi="Times New Roman" w:cs="Times New Roman"/>
          <w:sz w:val="28"/>
          <w:szCs w:val="28"/>
        </w:rPr>
        <w:t>Казахстан</w:t>
      </w:r>
      <w:r w:rsidRPr="006B1E54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6B1E54">
        <w:rPr>
          <w:rFonts w:ascii="Times New Roman" w:hAnsi="Times New Roman" w:cs="Times New Roman"/>
          <w:sz w:val="28"/>
          <w:szCs w:val="28"/>
        </w:rPr>
        <w:t>зарегистрировано 852</w:t>
      </w:r>
      <w:r w:rsidRPr="006B1E54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6B1E54">
        <w:rPr>
          <w:rFonts w:ascii="Times New Roman" w:hAnsi="Times New Roman" w:cs="Times New Roman"/>
          <w:sz w:val="28"/>
          <w:szCs w:val="28"/>
        </w:rPr>
        <w:t>участка</w:t>
      </w:r>
      <w:r w:rsidRPr="006B1E54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6B1E54">
        <w:rPr>
          <w:rFonts w:ascii="Times New Roman" w:hAnsi="Times New Roman" w:cs="Times New Roman"/>
          <w:sz w:val="28"/>
          <w:szCs w:val="28"/>
        </w:rPr>
        <w:t>и территорий,</w:t>
      </w:r>
      <w:r w:rsidRPr="006B1E54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6B1E54">
        <w:rPr>
          <w:rFonts w:ascii="Times New Roman" w:hAnsi="Times New Roman" w:cs="Times New Roman"/>
          <w:sz w:val="28"/>
          <w:szCs w:val="28"/>
        </w:rPr>
        <w:t>подверженных воздействию сезонных паводков и наводнений. На потенциаль-</w:t>
      </w:r>
      <w:r w:rsidRPr="006B1E54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6B1E54">
        <w:rPr>
          <w:rFonts w:ascii="Times New Roman" w:hAnsi="Times New Roman" w:cs="Times New Roman"/>
          <w:sz w:val="28"/>
          <w:szCs w:val="28"/>
        </w:rPr>
        <w:t>но опасных по возможным разливам и подтоплениям территориях страны рас-</w:t>
      </w:r>
      <w:r w:rsidRPr="006B1E54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6B1E54">
        <w:rPr>
          <w:rFonts w:ascii="Times New Roman" w:hAnsi="Times New Roman" w:cs="Times New Roman"/>
          <w:sz w:val="28"/>
          <w:szCs w:val="28"/>
        </w:rPr>
        <w:t>положено 919 населенных пункта, с общим числом проживающих более 1500</w:t>
      </w:r>
      <w:r w:rsidRPr="006B1E54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6B1E54">
        <w:rPr>
          <w:rFonts w:ascii="Times New Roman" w:hAnsi="Times New Roman" w:cs="Times New Roman"/>
          <w:sz w:val="28"/>
          <w:szCs w:val="28"/>
        </w:rPr>
        <w:t>тыс. человек.</w:t>
      </w:r>
    </w:p>
    <w:p w:rsidR="006B1E54" w:rsidRPr="006B1E54" w:rsidRDefault="006B1E54" w:rsidP="006B1E54">
      <w:pPr>
        <w:pStyle w:val="a3"/>
        <w:spacing w:after="0" w:line="240" w:lineRule="auto"/>
        <w:ind w:right="-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B1E54">
        <w:rPr>
          <w:rFonts w:ascii="Times New Roman" w:hAnsi="Times New Roman" w:cs="Times New Roman"/>
          <w:sz w:val="28"/>
          <w:szCs w:val="28"/>
        </w:rPr>
        <w:t>Паводки,</w:t>
      </w:r>
      <w:r w:rsidRPr="006B1E54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6B1E54">
        <w:rPr>
          <w:rFonts w:ascii="Times New Roman" w:hAnsi="Times New Roman" w:cs="Times New Roman"/>
          <w:sz w:val="28"/>
          <w:szCs w:val="28"/>
        </w:rPr>
        <w:t>формирующиеся</w:t>
      </w:r>
      <w:r w:rsidRPr="006B1E54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6B1E54">
        <w:rPr>
          <w:rFonts w:ascii="Times New Roman" w:hAnsi="Times New Roman" w:cs="Times New Roman"/>
          <w:sz w:val="28"/>
          <w:szCs w:val="28"/>
        </w:rPr>
        <w:t>в</w:t>
      </w:r>
      <w:r w:rsidRPr="006B1E54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6B1E54">
        <w:rPr>
          <w:rFonts w:ascii="Times New Roman" w:hAnsi="Times New Roman" w:cs="Times New Roman"/>
          <w:sz w:val="28"/>
          <w:szCs w:val="28"/>
        </w:rPr>
        <w:t>Атырауской,</w:t>
      </w:r>
      <w:r w:rsidRPr="006B1E54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6B1E54">
        <w:rPr>
          <w:rFonts w:ascii="Times New Roman" w:hAnsi="Times New Roman" w:cs="Times New Roman"/>
          <w:sz w:val="28"/>
          <w:szCs w:val="28"/>
        </w:rPr>
        <w:t>Акмолинской,</w:t>
      </w:r>
      <w:r w:rsidRPr="006B1E54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6B1E54">
        <w:rPr>
          <w:rFonts w:ascii="Times New Roman" w:hAnsi="Times New Roman" w:cs="Times New Roman"/>
          <w:sz w:val="28"/>
          <w:szCs w:val="28"/>
        </w:rPr>
        <w:t>Восточно-</w:t>
      </w:r>
      <w:r w:rsidRPr="006B1E54">
        <w:rPr>
          <w:rFonts w:ascii="Times New Roman" w:hAnsi="Times New Roman" w:cs="Times New Roman"/>
          <w:spacing w:val="-67"/>
          <w:sz w:val="28"/>
          <w:szCs w:val="28"/>
        </w:rPr>
        <w:t xml:space="preserve"> </w:t>
      </w:r>
      <w:r w:rsidRPr="006B1E54">
        <w:rPr>
          <w:rFonts w:ascii="Times New Roman" w:hAnsi="Times New Roman" w:cs="Times New Roman"/>
          <w:sz w:val="28"/>
          <w:szCs w:val="28"/>
        </w:rPr>
        <w:t>Казахстанской, Западно-Казахстанской и Кызылординской областях приуро-</w:t>
      </w:r>
      <w:r w:rsidRPr="006B1E54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6B1E54">
        <w:rPr>
          <w:rFonts w:ascii="Times New Roman" w:hAnsi="Times New Roman" w:cs="Times New Roman"/>
          <w:sz w:val="28"/>
          <w:szCs w:val="28"/>
        </w:rPr>
        <w:t>чены к крупным, преимущественно равнинным рекам и связаны с весенним</w:t>
      </w:r>
      <w:r w:rsidRPr="006B1E54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6B1E54">
        <w:rPr>
          <w:rFonts w:ascii="Times New Roman" w:hAnsi="Times New Roman" w:cs="Times New Roman"/>
          <w:sz w:val="28"/>
          <w:szCs w:val="28"/>
        </w:rPr>
        <w:t>половодьем,</w:t>
      </w:r>
      <w:r w:rsidRPr="006B1E54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6B1E54">
        <w:rPr>
          <w:rFonts w:ascii="Times New Roman" w:hAnsi="Times New Roman" w:cs="Times New Roman"/>
          <w:sz w:val="28"/>
          <w:szCs w:val="28"/>
        </w:rPr>
        <w:t>растянутым на</w:t>
      </w:r>
      <w:r w:rsidRPr="006B1E54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6B1E54">
        <w:rPr>
          <w:rFonts w:ascii="Times New Roman" w:hAnsi="Times New Roman" w:cs="Times New Roman"/>
          <w:sz w:val="28"/>
          <w:szCs w:val="28"/>
        </w:rPr>
        <w:t>продолжительное время.</w:t>
      </w:r>
    </w:p>
    <w:p w:rsidR="006B1E54" w:rsidRPr="006B1E54" w:rsidRDefault="006B1E54" w:rsidP="006B1E54">
      <w:pPr>
        <w:pStyle w:val="a3"/>
        <w:spacing w:after="0" w:line="240" w:lineRule="auto"/>
        <w:ind w:right="-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B1E54">
        <w:rPr>
          <w:rFonts w:ascii="Times New Roman" w:hAnsi="Times New Roman" w:cs="Times New Roman"/>
          <w:sz w:val="28"/>
          <w:szCs w:val="28"/>
        </w:rPr>
        <w:t>В Восточно-Казахстанской области (реки Бухтарма и Иртыш) паводки</w:t>
      </w:r>
      <w:r w:rsidRPr="006B1E54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6B1E54">
        <w:rPr>
          <w:rFonts w:ascii="Times New Roman" w:hAnsi="Times New Roman" w:cs="Times New Roman"/>
          <w:sz w:val="28"/>
          <w:szCs w:val="28"/>
        </w:rPr>
        <w:t>угрожают</w:t>
      </w:r>
      <w:r w:rsidRPr="006B1E54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6B1E54">
        <w:rPr>
          <w:rFonts w:ascii="Times New Roman" w:hAnsi="Times New Roman" w:cs="Times New Roman"/>
          <w:sz w:val="28"/>
          <w:szCs w:val="28"/>
        </w:rPr>
        <w:t>7109</w:t>
      </w:r>
      <w:r w:rsidRPr="006B1E54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6B1E54">
        <w:rPr>
          <w:rFonts w:ascii="Times New Roman" w:hAnsi="Times New Roman" w:cs="Times New Roman"/>
          <w:sz w:val="28"/>
          <w:szCs w:val="28"/>
        </w:rPr>
        <w:t>объектам</w:t>
      </w:r>
      <w:r w:rsidRPr="006B1E54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6B1E54">
        <w:rPr>
          <w:rFonts w:ascii="Times New Roman" w:hAnsi="Times New Roman" w:cs="Times New Roman"/>
          <w:sz w:val="28"/>
          <w:szCs w:val="28"/>
        </w:rPr>
        <w:t>и</w:t>
      </w:r>
      <w:r w:rsidRPr="006B1E54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6B1E54">
        <w:rPr>
          <w:rFonts w:ascii="Times New Roman" w:hAnsi="Times New Roman" w:cs="Times New Roman"/>
          <w:sz w:val="28"/>
          <w:szCs w:val="28"/>
        </w:rPr>
        <w:t>72</w:t>
      </w:r>
      <w:r w:rsidRPr="006B1E54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6B1E54">
        <w:rPr>
          <w:rFonts w:ascii="Times New Roman" w:hAnsi="Times New Roman" w:cs="Times New Roman"/>
          <w:sz w:val="28"/>
          <w:szCs w:val="28"/>
        </w:rPr>
        <w:t>тысячам</w:t>
      </w:r>
      <w:r w:rsidRPr="006B1E54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6B1E54">
        <w:rPr>
          <w:rFonts w:ascii="Times New Roman" w:hAnsi="Times New Roman" w:cs="Times New Roman"/>
          <w:sz w:val="28"/>
          <w:szCs w:val="28"/>
        </w:rPr>
        <w:t>жителей;</w:t>
      </w:r>
      <w:r w:rsidRPr="006B1E54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6B1E54">
        <w:rPr>
          <w:rFonts w:ascii="Times New Roman" w:hAnsi="Times New Roman" w:cs="Times New Roman"/>
          <w:sz w:val="28"/>
          <w:szCs w:val="28"/>
        </w:rPr>
        <w:t>в</w:t>
      </w:r>
      <w:r w:rsidRPr="006B1E54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6B1E54">
        <w:rPr>
          <w:rFonts w:ascii="Times New Roman" w:hAnsi="Times New Roman" w:cs="Times New Roman"/>
          <w:sz w:val="28"/>
          <w:szCs w:val="28"/>
        </w:rPr>
        <w:t>Акмолинской</w:t>
      </w:r>
      <w:r w:rsidRPr="006B1E54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6B1E54">
        <w:rPr>
          <w:rFonts w:ascii="Times New Roman" w:hAnsi="Times New Roman" w:cs="Times New Roman"/>
          <w:sz w:val="28"/>
          <w:szCs w:val="28"/>
        </w:rPr>
        <w:t>области</w:t>
      </w:r>
      <w:r w:rsidRPr="006B1E54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6B1E54">
        <w:rPr>
          <w:rFonts w:ascii="Times New Roman" w:hAnsi="Times New Roman" w:cs="Times New Roman"/>
          <w:sz w:val="28"/>
          <w:szCs w:val="28"/>
        </w:rPr>
        <w:t>(р.Есил) - 54 объектам и 700 жителям; в Атырауской области (4 паводкопасные</w:t>
      </w:r>
      <w:r w:rsidRPr="006B1E54">
        <w:rPr>
          <w:rFonts w:ascii="Times New Roman" w:hAnsi="Times New Roman" w:cs="Times New Roman"/>
          <w:spacing w:val="-67"/>
          <w:sz w:val="28"/>
          <w:szCs w:val="28"/>
        </w:rPr>
        <w:t xml:space="preserve"> </w:t>
      </w:r>
      <w:r w:rsidRPr="006B1E54">
        <w:rPr>
          <w:rFonts w:ascii="Times New Roman" w:hAnsi="Times New Roman" w:cs="Times New Roman"/>
          <w:sz w:val="28"/>
          <w:szCs w:val="28"/>
        </w:rPr>
        <w:t>реки, главная из них р.Урал) - 960 объектам и свыше 100 тысячам жителей.</w:t>
      </w:r>
      <w:r w:rsidRPr="006B1E54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6B1E54">
        <w:rPr>
          <w:rFonts w:ascii="Times New Roman" w:hAnsi="Times New Roman" w:cs="Times New Roman"/>
          <w:sz w:val="28"/>
          <w:szCs w:val="28"/>
        </w:rPr>
        <w:t>Кроме того, прибрежные территории Атырауской области подвержены нагон-</w:t>
      </w:r>
      <w:r w:rsidRPr="006B1E54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6B1E54">
        <w:rPr>
          <w:rFonts w:ascii="Times New Roman" w:hAnsi="Times New Roman" w:cs="Times New Roman"/>
          <w:sz w:val="28"/>
          <w:szCs w:val="28"/>
        </w:rPr>
        <w:t>ным явлениям Каспийского моря, под угрозой затопления находятся 650 объ-</w:t>
      </w:r>
      <w:r w:rsidRPr="006B1E54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6B1E54">
        <w:rPr>
          <w:rFonts w:ascii="Times New Roman" w:hAnsi="Times New Roman" w:cs="Times New Roman"/>
          <w:sz w:val="28"/>
          <w:szCs w:val="28"/>
        </w:rPr>
        <w:t>ектов и 4000 жителей. В Жамбылской области под угрозой паводков находятся</w:t>
      </w:r>
      <w:r w:rsidRPr="006B1E54">
        <w:rPr>
          <w:rFonts w:ascii="Times New Roman" w:hAnsi="Times New Roman" w:cs="Times New Roman"/>
          <w:spacing w:val="-67"/>
          <w:sz w:val="28"/>
          <w:szCs w:val="28"/>
        </w:rPr>
        <w:t xml:space="preserve"> </w:t>
      </w:r>
      <w:r w:rsidRPr="006B1E54">
        <w:rPr>
          <w:rFonts w:ascii="Times New Roman" w:hAnsi="Times New Roman" w:cs="Times New Roman"/>
          <w:sz w:val="28"/>
          <w:szCs w:val="28"/>
        </w:rPr>
        <w:t>690 объектов</w:t>
      </w:r>
      <w:r w:rsidRPr="006B1E54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6B1E54">
        <w:rPr>
          <w:rFonts w:ascii="Times New Roman" w:hAnsi="Times New Roman" w:cs="Times New Roman"/>
          <w:sz w:val="28"/>
          <w:szCs w:val="28"/>
        </w:rPr>
        <w:t>и</w:t>
      </w:r>
      <w:r w:rsidRPr="006B1E54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6B1E54">
        <w:rPr>
          <w:rFonts w:ascii="Times New Roman" w:hAnsi="Times New Roman" w:cs="Times New Roman"/>
          <w:sz w:val="28"/>
          <w:szCs w:val="28"/>
        </w:rPr>
        <w:t>30</w:t>
      </w:r>
      <w:r w:rsidRPr="006B1E54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6B1E54">
        <w:rPr>
          <w:rFonts w:ascii="Times New Roman" w:hAnsi="Times New Roman" w:cs="Times New Roman"/>
          <w:sz w:val="28"/>
          <w:szCs w:val="28"/>
        </w:rPr>
        <w:t>тысяч</w:t>
      </w:r>
      <w:r w:rsidRPr="006B1E54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6B1E54">
        <w:rPr>
          <w:rFonts w:ascii="Times New Roman" w:hAnsi="Times New Roman" w:cs="Times New Roman"/>
          <w:sz w:val="28"/>
          <w:szCs w:val="28"/>
        </w:rPr>
        <w:t>жителей.</w:t>
      </w:r>
    </w:p>
    <w:p w:rsidR="006B1E54" w:rsidRPr="006B1E54" w:rsidRDefault="006B1E54" w:rsidP="006B1E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B1E54">
        <w:rPr>
          <w:rFonts w:ascii="Times New Roman" w:hAnsi="Times New Roman" w:cs="Times New Roman"/>
          <w:sz w:val="28"/>
          <w:szCs w:val="28"/>
        </w:rPr>
        <w:t>Для защиты от наводнений проводятся различные противопаводковые мероприятия, которые могут быть оперативными (срочными) и техническими (предупредительными).</w:t>
      </w:r>
    </w:p>
    <w:p w:rsidR="006B1E54" w:rsidRPr="006B1E54" w:rsidRDefault="006B1E54" w:rsidP="006B1E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B1E5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B1E54" w:rsidRDefault="006B1E54" w:rsidP="006B1E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B1E54">
        <w:rPr>
          <w:rFonts w:ascii="Times New Roman" w:hAnsi="Times New Roman" w:cs="Times New Roman"/>
          <w:sz w:val="28"/>
          <w:szCs w:val="28"/>
        </w:rPr>
        <w:t xml:space="preserve"> </w:t>
      </w:r>
      <w:r w:rsidRPr="006B1E54">
        <w:rPr>
          <w:rFonts w:ascii="Times New Roman" w:hAnsi="Times New Roman" w:cs="Times New Roman"/>
          <w:sz w:val="28"/>
          <w:szCs w:val="28"/>
        </w:rPr>
        <mc:AlternateContent>
          <mc:Choice Requires="wpg">
            <w:drawing>
              <wp:inline distT="0" distB="0" distL="0" distR="0">
                <wp:extent cx="4953000" cy="1450975"/>
                <wp:effectExtent l="0" t="0" r="19050" b="15875"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953000" cy="1450975"/>
                          <a:chOff x="0" y="0"/>
                          <a:chExt cx="6401" cy="2285"/>
                        </a:xfrm>
                      </wpg:grpSpPr>
                      <wps:wsp>
                        <wps:cNvPr id="2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1169" y="1188"/>
                            <a:ext cx="3967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3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09" y="1178"/>
                            <a:ext cx="120" cy="3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166" y="856"/>
                            <a:ext cx="120" cy="3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076" y="1178"/>
                            <a:ext cx="120" cy="3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3885" y="1551"/>
                            <a:ext cx="2508" cy="7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6B1E54" w:rsidRPr="006B1E54" w:rsidRDefault="006B1E54" w:rsidP="006B1E54">
                              <w:pPr>
                                <w:spacing w:before="64" w:line="247" w:lineRule="auto"/>
                                <w:ind w:left="486" w:right="174" w:hanging="305"/>
                                <w:rPr>
                                  <w:rFonts w:ascii="Times New Roman" w:hAnsi="Times New Roman" w:cs="Times New Roman"/>
                                  <w:sz w:val="24"/>
                                </w:rPr>
                              </w:pPr>
                              <w:r w:rsidRPr="006B1E54">
                                <w:rPr>
                                  <w:rFonts w:ascii="Times New Roman" w:hAnsi="Times New Roman" w:cs="Times New Roman"/>
                                  <w:sz w:val="24"/>
                                </w:rPr>
                                <w:t>Технические</w:t>
                              </w:r>
                              <w:r w:rsidRPr="006B1E54">
                                <w:rPr>
                                  <w:rFonts w:ascii="Times New Roman" w:hAnsi="Times New Roman" w:cs="Times New Roman"/>
                                  <w:spacing w:val="-15"/>
                                  <w:sz w:val="24"/>
                                </w:rPr>
                                <w:t xml:space="preserve"> </w:t>
                              </w:r>
                              <w:r w:rsidRPr="006B1E54">
                                <w:rPr>
                                  <w:rFonts w:ascii="Times New Roman" w:hAnsi="Times New Roman" w:cs="Times New Roman"/>
                                  <w:sz w:val="24"/>
                                </w:rPr>
                                <w:t>(преду-</w:t>
                              </w:r>
                              <w:r w:rsidRPr="006B1E54">
                                <w:rPr>
                                  <w:rFonts w:ascii="Times New Roman" w:hAnsi="Times New Roman" w:cs="Times New Roman"/>
                                  <w:spacing w:val="-57"/>
                                  <w:sz w:val="24"/>
                                </w:rPr>
                                <w:t xml:space="preserve"> </w:t>
                              </w:r>
                              <w:r w:rsidRPr="006B1E54">
                                <w:rPr>
                                  <w:rFonts w:ascii="Times New Roman" w:hAnsi="Times New Roman" w:cs="Times New Roman"/>
                                  <w:sz w:val="24"/>
                                </w:rPr>
                                <w:t>предительные)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7" y="1551"/>
                            <a:ext cx="2290" cy="7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6B1E54" w:rsidRPr="006B1E54" w:rsidRDefault="006B1E54" w:rsidP="006B1E54">
                              <w:pPr>
                                <w:spacing w:before="64" w:line="247" w:lineRule="auto"/>
                                <w:ind w:left="627" w:right="428" w:hanging="178"/>
                                <w:rPr>
                                  <w:rFonts w:ascii="Times New Roman" w:hAnsi="Times New Roman" w:cs="Times New Roman"/>
                                  <w:sz w:val="24"/>
                                </w:rPr>
                              </w:pPr>
                              <w:r w:rsidRPr="006B1E54">
                                <w:rPr>
                                  <w:rFonts w:ascii="Times New Roman" w:hAnsi="Times New Roman" w:cs="Times New Roman"/>
                                  <w:sz w:val="24"/>
                                </w:rPr>
                                <w:t>Оперативные</w:t>
                              </w:r>
                              <w:r w:rsidRPr="006B1E54">
                                <w:rPr>
                                  <w:rFonts w:ascii="Times New Roman" w:hAnsi="Times New Roman" w:cs="Times New Roman"/>
                                  <w:spacing w:val="-57"/>
                                  <w:sz w:val="24"/>
                                </w:rPr>
                                <w:t xml:space="preserve"> </w:t>
                              </w:r>
                              <w:r w:rsidRPr="006B1E54">
                                <w:rPr>
                                  <w:rFonts w:ascii="Times New Roman" w:hAnsi="Times New Roman" w:cs="Times New Roman"/>
                                  <w:sz w:val="24"/>
                                </w:rPr>
                                <w:t>(срочные)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1720" y="7"/>
                            <a:ext cx="2969" cy="85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6B1E54" w:rsidRPr="006B1E54" w:rsidRDefault="006B1E54" w:rsidP="006B1E54">
                              <w:pPr>
                                <w:spacing w:before="65" w:line="247" w:lineRule="auto"/>
                                <w:ind w:left="942" w:right="213" w:hanging="708"/>
                                <w:rPr>
                                  <w:rFonts w:ascii="Times New Roman" w:hAnsi="Times New Roman" w:cs="Times New Roman"/>
                                  <w:sz w:val="24"/>
                                </w:rPr>
                              </w:pPr>
                              <w:r w:rsidRPr="006B1E54">
                                <w:rPr>
                                  <w:rFonts w:ascii="Times New Roman" w:hAnsi="Times New Roman" w:cs="Times New Roman"/>
                                  <w:sz w:val="24"/>
                                </w:rPr>
                                <w:t>Противопаводковые ме-</w:t>
                              </w:r>
                              <w:r w:rsidRPr="006B1E54">
                                <w:rPr>
                                  <w:rFonts w:ascii="Times New Roman" w:hAnsi="Times New Roman" w:cs="Times New Roman"/>
                                  <w:spacing w:val="-57"/>
                                  <w:sz w:val="24"/>
                                </w:rPr>
                                <w:t xml:space="preserve"> </w:t>
                              </w:r>
                              <w:r w:rsidRPr="006B1E54">
                                <w:rPr>
                                  <w:rFonts w:ascii="Times New Roman" w:hAnsi="Times New Roman" w:cs="Times New Roman"/>
                                  <w:sz w:val="24"/>
                                </w:rPr>
                                <w:t>роприятия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1" o:spid="_x0000_s1026" style="width:390pt;height:114.25pt;mso-position-horizontal-relative:char;mso-position-vertical-relative:line" coordsize="6401,228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">
                <v:line id="Line 3" o:spid="_x0000_s1027" style="position:absolute;visibility:visible;mso-wrap-style:square" from="1169,1188" to="5136,11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v2JR8QAAADaAAAADwAAAGRycy9kb3ducmV2LnhtbESPQWvCQBSE74L/YXlCb7rRQijRVUQp&#10;aA+lWkGPz+wziWbfht1tkv77bqHQ4zAz3zCLVW9q0ZLzlWUF00kCgji3uuJCwenzdfwCwgdkjbVl&#10;UvBNHlbL4WCBmbYdH6g9hkJECPsMFZQhNJmUPi/JoJ/Yhjh6N+sMhihdIbXDLsJNLWdJkkqDFceF&#10;EhvalJQ/jl9GwfvzR9qu92+7/rxPr/n2cL3cO6fU06hfz0EE6sN/+K+90wpm8Hsl3gC5/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+/YlHxAAAANoAAAAPAAAAAAAAAAAA&#10;AAAAAKECAABkcnMvZG93bnJldi54bWxQSwUGAAAAAAQABAD5AAAAkgMAAAAA&#10;"/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4" o:spid="_x0000_s1028" type="#_x0000_t75" style="position:absolute;left:1109;top:1178;width:120;height:37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xFXYPEAAAA2gAAAA8AAABkcnMvZG93bnJldi54bWxEj0FrwkAUhO+C/2F5Qm+6MaKU1E2wirR6&#10;07bQ3l6zr0lq9m3Ibk38964g9DjMzDfMMutNLc7UusqygukkAkGcW11xoeD9bTt+BOE8ssbaMim4&#10;kIMsHQ6WmGjb8YHOR1+IAGGXoILS+yaR0uUlGXQT2xAH78e2Bn2QbSF1i12Am1rGUbSQBisOCyU2&#10;tC4pPx3/jILf/fS5jk8fL99z8vFnvlt9beJOqYdRv3oC4an3/+F7+1UrmMHtSrgBMr0C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KxFXYPEAAAA2gAAAA8AAAAAAAAAAAAAAAAA&#10;nwIAAGRycy9kb3ducmV2LnhtbFBLBQYAAAAABAAEAPcAAACQAwAAAAA=&#10;">
                  <v:imagedata r:id="rId6" o:title=""/>
                </v:shape>
                <v:shape id="Picture 5" o:spid="_x0000_s1029" type="#_x0000_t75" style="position:absolute;left:3166;top:856;width:120;height:33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9HqA/BAAAA2gAAAA8AAABkcnMvZG93bnJldi54bWxEj0GLwjAUhO8L/ofwhL2tqcsipRpFRMGT&#10;i1r0+mieTbF5KU1W2/31RhA8DjPzDTNbdLYWN2p95VjBeJSAIC6crrhUkB83XykIH5A11o5JQU8e&#10;FvPBxwwz7e68p9shlCJC2GeowITQZFL6wpBFP3INcfQurrUYomxLqVu8R7it5XeSTKTFiuOCwYZW&#10;horr4c8q2EkbftdpKvvudN7891V+NpNcqc9ht5yCCNSFd/jV3moFP/C8Em+AnD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A9HqA/BAAAA2gAAAA8AAAAAAAAAAAAAAAAAnwIA&#10;AGRycy9kb3ducmV2LnhtbFBLBQYAAAAABAAEAPcAAACNAwAAAAA=&#10;">
                  <v:imagedata r:id="rId7" o:title=""/>
                </v:shape>
                <v:shape id="Picture 6" o:spid="_x0000_s1030" type="#_x0000_t75" style="position:absolute;left:5076;top:1178;width:120;height:37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zgYGzEAAAA2gAAAA8AAABkcnMvZG93bnJldi54bWxEj0FrwkAUhO+C/2F5Qm9mY0CR1DVERaq9&#10;aVtob6/Z1yQ1+zZkV5P++25B6HGYmW+YVTaYRtyoc7VlBbMoBkFcWF1zqeD1ZT9dgnAeWWNjmRT8&#10;kINsPR6tMNW25xPdzr4UAcIuRQWV920qpSsqMugi2xIH78t2Bn2QXSl1h32Am0YmcbyQBmsOCxW2&#10;tK2ouJyvRsH382zTJJe3p885+eS9OOYfu6RX6mEy5I8gPA3+P3xvH7SCOfxdCTdArn8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zgYGzEAAAA2gAAAA8AAAAAAAAAAAAAAAAA&#10;nwIAAGRycy9kb3ducmV2LnhtbFBLBQYAAAAABAAEAPcAAACQAwAAAAA=&#10;">
                  <v:imagedata r:id="rId6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7" o:spid="_x0000_s1031" type="#_x0000_t202" style="position:absolute;left:3885;top:1551;width:2508;height:7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tPHWsMA&#10;AADaAAAADwAAAGRycy9kb3ducmV2LnhtbESPQYvCMBSE7wv+h/CEvSyaugeRahQRBQ8iq7uix0fz&#10;bEqbl9JEW/+9WRA8DjPzDTNbdLYSd2p84VjBaJiAIM6cLjhX8Pe7GUxA+ICssXJMCh7kYTHvfcww&#10;1a7lA92PIRcRwj5FBSaEOpXSZ4Ys+qGriaN3dY3FEGWTS91gG+G2kt9JMpYWC44LBmtaGcrK480q&#10;KPfm53DerS7Zl6Qyb0/JefJYK/XZ75ZTEIG68A6/2lutYAz/V+INkPM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tPHWsMAAADaAAAADwAAAAAAAAAAAAAAAACYAgAAZHJzL2Rv&#10;d25yZXYueG1sUEsFBgAAAAAEAAQA9QAAAIgDAAAAAA==&#10;" filled="f">
                  <v:textbox inset="0,0,0,0">
                    <w:txbxContent>
                      <w:p w:rsidR="006B1E54" w:rsidRPr="006B1E54" w:rsidRDefault="006B1E54" w:rsidP="006B1E54">
                        <w:pPr>
                          <w:spacing w:before="64" w:line="247" w:lineRule="auto"/>
                          <w:ind w:left="486" w:right="174" w:hanging="305"/>
                          <w:rPr>
                            <w:rFonts w:ascii="Times New Roman" w:hAnsi="Times New Roman" w:cs="Times New Roman"/>
                            <w:sz w:val="24"/>
                          </w:rPr>
                        </w:pPr>
                        <w:r w:rsidRPr="006B1E54">
                          <w:rPr>
                            <w:rFonts w:ascii="Times New Roman" w:hAnsi="Times New Roman" w:cs="Times New Roman"/>
                            <w:sz w:val="24"/>
                          </w:rPr>
                          <w:t>Технические</w:t>
                        </w:r>
                        <w:r w:rsidRPr="006B1E54">
                          <w:rPr>
                            <w:rFonts w:ascii="Times New Roman" w:hAnsi="Times New Roman" w:cs="Times New Roman"/>
                            <w:spacing w:val="-15"/>
                            <w:sz w:val="24"/>
                          </w:rPr>
                          <w:t xml:space="preserve"> </w:t>
                        </w:r>
                        <w:r w:rsidRPr="006B1E54">
                          <w:rPr>
                            <w:rFonts w:ascii="Times New Roman" w:hAnsi="Times New Roman" w:cs="Times New Roman"/>
                            <w:sz w:val="24"/>
                          </w:rPr>
                          <w:t>(преду-</w:t>
                        </w:r>
                        <w:r w:rsidRPr="006B1E54">
                          <w:rPr>
                            <w:rFonts w:ascii="Times New Roman" w:hAnsi="Times New Roman" w:cs="Times New Roman"/>
                            <w:spacing w:val="-57"/>
                            <w:sz w:val="24"/>
                          </w:rPr>
                          <w:t xml:space="preserve"> </w:t>
                        </w:r>
                        <w:r w:rsidRPr="006B1E54">
                          <w:rPr>
                            <w:rFonts w:ascii="Times New Roman" w:hAnsi="Times New Roman" w:cs="Times New Roman"/>
                            <w:sz w:val="24"/>
                          </w:rPr>
                          <w:t>предительные)</w:t>
                        </w:r>
                      </w:p>
                    </w:txbxContent>
                  </v:textbox>
                </v:shape>
                <v:shape id="Text Box 8" o:spid="_x0000_s1032" type="#_x0000_t202" style="position:absolute;left:7;top:1551;width:2290;height:7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Z9iwcQA&#10;AADaAAAADwAAAGRycy9kb3ducmV2LnhtbESPQWvCQBSE70L/w/IKvYhu7KENaTZSpIIHEbUtenxk&#10;X7Mh2bchu5r477tCocdhZr5h8uVoW3Gl3teOFSzmCQji0umaKwVfn+tZCsIHZI2tY1JwIw/L4mGS&#10;Y6bdwAe6HkMlIoR9hgpMCF0mpS8NWfRz1xFH78f1FkOUfSV1j0OE21Y+J8mLtFhzXDDY0cpQ2Rwv&#10;VkGzM/vDabs6l1NJTTV8J6f09qHU0+P4/gYi0Bj+w3/tjVbwCvcr8QbI4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mfYsHEAAAA2gAAAA8AAAAAAAAAAAAAAAAAmAIAAGRycy9k&#10;b3ducmV2LnhtbFBLBQYAAAAABAAEAPUAAACJAwAAAAA=&#10;" filled="f">
                  <v:textbox inset="0,0,0,0">
                    <w:txbxContent>
                      <w:p w:rsidR="006B1E54" w:rsidRPr="006B1E54" w:rsidRDefault="006B1E54" w:rsidP="006B1E54">
                        <w:pPr>
                          <w:spacing w:before="64" w:line="247" w:lineRule="auto"/>
                          <w:ind w:left="627" w:right="428" w:hanging="178"/>
                          <w:rPr>
                            <w:rFonts w:ascii="Times New Roman" w:hAnsi="Times New Roman" w:cs="Times New Roman"/>
                            <w:sz w:val="24"/>
                          </w:rPr>
                        </w:pPr>
                        <w:r w:rsidRPr="006B1E54">
                          <w:rPr>
                            <w:rFonts w:ascii="Times New Roman" w:hAnsi="Times New Roman" w:cs="Times New Roman"/>
                            <w:sz w:val="24"/>
                          </w:rPr>
                          <w:t>Оперативные</w:t>
                        </w:r>
                        <w:r w:rsidRPr="006B1E54">
                          <w:rPr>
                            <w:rFonts w:ascii="Times New Roman" w:hAnsi="Times New Roman" w:cs="Times New Roman"/>
                            <w:spacing w:val="-57"/>
                            <w:sz w:val="24"/>
                          </w:rPr>
                          <w:t xml:space="preserve"> </w:t>
                        </w:r>
                        <w:r w:rsidRPr="006B1E54">
                          <w:rPr>
                            <w:rFonts w:ascii="Times New Roman" w:hAnsi="Times New Roman" w:cs="Times New Roman"/>
                            <w:sz w:val="24"/>
                          </w:rPr>
                          <w:t>(срочные)</w:t>
                        </w:r>
                      </w:p>
                    </w:txbxContent>
                  </v:textbox>
                </v:shape>
                <v:shape id="Text Box 9" o:spid="_x0000_s1033" type="#_x0000_t202" style="position:absolute;left:1720;top:7;width:2969;height:8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AD2s78A&#10;AADaAAAADwAAAGRycy9kb3ducmV2LnhtbERPTYvCMBC9C/6HMIIXWVM9iFSjLKLgQUTdFfc4NLNN&#10;aTMpTbT135uD4PHxvpfrzlbiQY0vHCuYjBMQxJnTBecKfn92X3MQPiBrrByTgid5WK/6vSWm2rV8&#10;pscl5CKGsE9RgQmhTqX0mSGLfuxq4sj9u8ZiiLDJpW6wjeG2ktMkmUmLBccGgzVtDGXl5W4VlEdz&#10;Ot8Om79sJKnM22tymz+3Sg0H3fcCRKAufMRv914riFvjlXgD5OoF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4APazvwAAANoAAAAPAAAAAAAAAAAAAAAAAJgCAABkcnMvZG93bnJl&#10;di54bWxQSwUGAAAAAAQABAD1AAAAhAMAAAAA&#10;" filled="f">
                  <v:textbox inset="0,0,0,0">
                    <w:txbxContent>
                      <w:p w:rsidR="006B1E54" w:rsidRPr="006B1E54" w:rsidRDefault="006B1E54" w:rsidP="006B1E54">
                        <w:pPr>
                          <w:spacing w:before="65" w:line="247" w:lineRule="auto"/>
                          <w:ind w:left="942" w:right="213" w:hanging="708"/>
                          <w:rPr>
                            <w:rFonts w:ascii="Times New Roman" w:hAnsi="Times New Roman" w:cs="Times New Roman"/>
                            <w:sz w:val="24"/>
                          </w:rPr>
                        </w:pPr>
                        <w:r w:rsidRPr="006B1E54">
                          <w:rPr>
                            <w:rFonts w:ascii="Times New Roman" w:hAnsi="Times New Roman" w:cs="Times New Roman"/>
                            <w:sz w:val="24"/>
                          </w:rPr>
                          <w:t>Противопаводковые ме-</w:t>
                        </w:r>
                        <w:r w:rsidRPr="006B1E54">
                          <w:rPr>
                            <w:rFonts w:ascii="Times New Roman" w:hAnsi="Times New Roman" w:cs="Times New Roman"/>
                            <w:spacing w:val="-57"/>
                            <w:sz w:val="24"/>
                          </w:rPr>
                          <w:t xml:space="preserve"> </w:t>
                        </w:r>
                        <w:r w:rsidRPr="006B1E54">
                          <w:rPr>
                            <w:rFonts w:ascii="Times New Roman" w:hAnsi="Times New Roman" w:cs="Times New Roman"/>
                            <w:sz w:val="24"/>
                          </w:rPr>
                          <w:t>роприятия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6B1E54" w:rsidRPr="006B1E54" w:rsidRDefault="006B1E54" w:rsidP="006B1E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B1E54" w:rsidRPr="006B1E54" w:rsidRDefault="006B1E54" w:rsidP="006B1E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B1E54">
        <w:rPr>
          <w:rFonts w:ascii="Times New Roman" w:hAnsi="Times New Roman" w:cs="Times New Roman"/>
          <w:sz w:val="28"/>
          <w:szCs w:val="28"/>
        </w:rPr>
        <w:t>Рисунок – 35. Противопаводковые мероприятия</w:t>
      </w:r>
    </w:p>
    <w:p w:rsidR="006B1E54" w:rsidRPr="006B1E54" w:rsidRDefault="006B1E54" w:rsidP="006B1E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B1E54" w:rsidRPr="006B1E54" w:rsidRDefault="006B1E54" w:rsidP="006B1E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B1E54">
        <w:rPr>
          <w:rFonts w:ascii="Times New Roman" w:hAnsi="Times New Roman" w:cs="Times New Roman"/>
          <w:sz w:val="28"/>
          <w:szCs w:val="28"/>
        </w:rPr>
        <w:t>К оперативным мерам относятся своевременное прогнозирование мак- симальных уровней наводнений, своевременное оповещение о возможных опасных уровнях, организация эвакуации населения и материальных ценно- стей и др.</w:t>
      </w:r>
    </w:p>
    <w:p w:rsidR="006B1E54" w:rsidRPr="006B1E54" w:rsidRDefault="006B1E54" w:rsidP="006B1E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B1E54">
        <w:rPr>
          <w:rFonts w:ascii="Times New Roman" w:hAnsi="Times New Roman" w:cs="Times New Roman"/>
          <w:sz w:val="28"/>
          <w:szCs w:val="28"/>
        </w:rPr>
        <w:lastRenderedPageBreak/>
        <w:t>Обязательным условием организации защиты от поражающих факторов и последствий наводнений является их прогнозирование. Для прогнозирования используется гидрологический прогноз – научно-обоснованное предсказание развития, характера и масштабов наводнений. В прогнозе указывают примерно и время наступления какого-либо элемента ожидаемого режима, например, вскрытия или замерзания реки, ожидаемый максимум половодья, возможную продолжительность стояния высоких уровней воды, вероятность затора льда и другое.</w:t>
      </w:r>
    </w:p>
    <w:p w:rsidR="006B1E54" w:rsidRPr="006B1E54" w:rsidRDefault="006B1E54" w:rsidP="006B1E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B1E54">
        <w:rPr>
          <w:rFonts w:ascii="Times New Roman" w:hAnsi="Times New Roman" w:cs="Times New Roman"/>
          <w:sz w:val="28"/>
          <w:szCs w:val="28"/>
        </w:rPr>
        <w:t>Оперативные меры не решают в целом проблему защиты от наводнений и должны осуществляться в комплексе с техническими мерами.</w:t>
      </w:r>
    </w:p>
    <w:p w:rsidR="006B1E54" w:rsidRPr="006B1E54" w:rsidRDefault="006B1E54" w:rsidP="006B1E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B1E54">
        <w:rPr>
          <w:rFonts w:ascii="Times New Roman" w:hAnsi="Times New Roman" w:cs="Times New Roman"/>
          <w:sz w:val="28"/>
          <w:szCs w:val="28"/>
        </w:rPr>
        <w:t>Технические меры носят предупредительный характер, и для их выпол- нения необходимо заблаговременное строительство специальных инженерных сооружений с расходованием значительных материальных и финансовых ре- сурсов.</w:t>
      </w:r>
    </w:p>
    <w:p w:rsidR="006B1E54" w:rsidRPr="006B1E54" w:rsidRDefault="006B1E54" w:rsidP="006B1E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B1E54">
        <w:rPr>
          <w:rFonts w:ascii="Times New Roman" w:hAnsi="Times New Roman" w:cs="Times New Roman"/>
          <w:sz w:val="28"/>
          <w:szCs w:val="28"/>
        </w:rPr>
        <w:t>В комплексе технических мероприятий различают активные и пассивные методы защиты.</w:t>
      </w:r>
    </w:p>
    <w:p w:rsidR="006B1E54" w:rsidRPr="006B1E54" w:rsidRDefault="006B1E54" w:rsidP="006B1E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B1E54">
        <w:rPr>
          <w:rFonts w:ascii="Times New Roman" w:hAnsi="Times New Roman" w:cs="Times New Roman"/>
          <w:sz w:val="28"/>
          <w:szCs w:val="28"/>
        </w:rPr>
        <w:t>К активным мероприятиям относятся:</w:t>
      </w:r>
    </w:p>
    <w:p w:rsidR="006B1E54" w:rsidRPr="006B1E54" w:rsidRDefault="006B1E54" w:rsidP="006B1E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B1E54">
        <w:rPr>
          <w:rFonts w:ascii="Times New Roman" w:hAnsi="Times New Roman" w:cs="Times New Roman"/>
          <w:sz w:val="28"/>
          <w:szCs w:val="28"/>
        </w:rPr>
        <w:t>-</w:t>
      </w:r>
      <w:r w:rsidRPr="006B1E54">
        <w:rPr>
          <w:rFonts w:ascii="Times New Roman" w:hAnsi="Times New Roman" w:cs="Times New Roman"/>
          <w:sz w:val="28"/>
          <w:szCs w:val="28"/>
        </w:rPr>
        <w:tab/>
        <w:t>регулирование паводочного стока;</w:t>
      </w:r>
    </w:p>
    <w:p w:rsidR="006B1E54" w:rsidRPr="006B1E54" w:rsidRDefault="006B1E54" w:rsidP="006B1E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B1E54">
        <w:rPr>
          <w:rFonts w:ascii="Times New Roman" w:hAnsi="Times New Roman" w:cs="Times New Roman"/>
          <w:sz w:val="28"/>
          <w:szCs w:val="28"/>
        </w:rPr>
        <w:t>-</w:t>
      </w:r>
      <w:r w:rsidRPr="006B1E54">
        <w:rPr>
          <w:rFonts w:ascii="Times New Roman" w:hAnsi="Times New Roman" w:cs="Times New Roman"/>
          <w:sz w:val="28"/>
          <w:szCs w:val="28"/>
        </w:rPr>
        <w:tab/>
        <w:t>отвод паводковых вод.</w:t>
      </w:r>
    </w:p>
    <w:p w:rsidR="006B1E54" w:rsidRDefault="006B1E54" w:rsidP="006B1E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B1E54">
        <w:rPr>
          <w:rFonts w:ascii="Times New Roman" w:hAnsi="Times New Roman" w:cs="Times New Roman"/>
          <w:sz w:val="28"/>
          <w:szCs w:val="28"/>
        </w:rPr>
        <w:t>Регулирование паводочного стока с помощью водохранилищ применяет</w:t>
      </w:r>
      <w:r>
        <w:rPr>
          <w:rFonts w:ascii="Times New Roman" w:hAnsi="Times New Roman" w:cs="Times New Roman"/>
          <w:sz w:val="28"/>
          <w:szCs w:val="28"/>
        </w:rPr>
        <w:t>ся для средних и крупных рек.</w:t>
      </w:r>
    </w:p>
    <w:p w:rsidR="006B1E54" w:rsidRPr="006B1E54" w:rsidRDefault="006B1E54" w:rsidP="006B1E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B1E54">
        <w:rPr>
          <w:rFonts w:ascii="Times New Roman" w:hAnsi="Times New Roman" w:cs="Times New Roman"/>
          <w:sz w:val="28"/>
          <w:szCs w:val="28"/>
        </w:rPr>
        <w:t xml:space="preserve">Регулирование паводочного стока с </w:t>
      </w:r>
      <w:r>
        <w:rPr>
          <w:rFonts w:ascii="Times New Roman" w:hAnsi="Times New Roman" w:cs="Times New Roman"/>
          <w:sz w:val="28"/>
          <w:szCs w:val="28"/>
        </w:rPr>
        <w:t>помощью водохранилищ применяет</w:t>
      </w:r>
      <w:r w:rsidRPr="006B1E54">
        <w:rPr>
          <w:rFonts w:ascii="Times New Roman" w:hAnsi="Times New Roman" w:cs="Times New Roman"/>
          <w:sz w:val="28"/>
          <w:szCs w:val="28"/>
        </w:rPr>
        <w:t>ся для средних и крупных рек. Так, наприм</w:t>
      </w:r>
      <w:r>
        <w:rPr>
          <w:rFonts w:ascii="Times New Roman" w:hAnsi="Times New Roman" w:cs="Times New Roman"/>
          <w:sz w:val="28"/>
          <w:szCs w:val="28"/>
        </w:rPr>
        <w:t>ер, в целях повышению уровня за</w:t>
      </w:r>
      <w:r w:rsidRPr="006B1E54">
        <w:rPr>
          <w:rFonts w:ascii="Times New Roman" w:hAnsi="Times New Roman" w:cs="Times New Roman"/>
          <w:sz w:val="28"/>
          <w:szCs w:val="28"/>
        </w:rPr>
        <w:t>щищенности населения от затопления в Кызылординской и Южно- Казахстанской областях в 2011 году введен в эксплуатацию Коксарайский противопаводковый контррегулятор на реке С</w:t>
      </w:r>
      <w:r>
        <w:rPr>
          <w:rFonts w:ascii="Times New Roman" w:hAnsi="Times New Roman" w:cs="Times New Roman"/>
          <w:sz w:val="28"/>
          <w:szCs w:val="28"/>
        </w:rPr>
        <w:t>ырдарья. В результате чего сня</w:t>
      </w:r>
      <w:r w:rsidRPr="006B1E54">
        <w:rPr>
          <w:rFonts w:ascii="Times New Roman" w:hAnsi="Times New Roman" w:cs="Times New Roman"/>
          <w:sz w:val="28"/>
          <w:szCs w:val="28"/>
        </w:rPr>
        <w:t>та ежегодная угроза затопления 71 населенного пункта, с общим числом насе- ления 416 тысяч человек.</w:t>
      </w:r>
    </w:p>
    <w:p w:rsidR="006B1E54" w:rsidRPr="006B1E54" w:rsidRDefault="006B1E54" w:rsidP="006B1E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B1E54">
        <w:rPr>
          <w:rFonts w:ascii="Times New Roman" w:hAnsi="Times New Roman" w:cs="Times New Roman"/>
          <w:sz w:val="28"/>
          <w:szCs w:val="28"/>
        </w:rPr>
        <w:t>К пассивным мероприятиям относятся:</w:t>
      </w:r>
    </w:p>
    <w:p w:rsidR="006B1E54" w:rsidRPr="006B1E54" w:rsidRDefault="006B1E54" w:rsidP="006B1E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B1E54">
        <w:rPr>
          <w:rFonts w:ascii="Times New Roman" w:hAnsi="Times New Roman" w:cs="Times New Roman"/>
          <w:sz w:val="28"/>
          <w:szCs w:val="28"/>
        </w:rPr>
        <w:t>-</w:t>
      </w:r>
      <w:r w:rsidRPr="006B1E54">
        <w:rPr>
          <w:rFonts w:ascii="Times New Roman" w:hAnsi="Times New Roman" w:cs="Times New Roman"/>
          <w:sz w:val="28"/>
          <w:szCs w:val="28"/>
        </w:rPr>
        <w:tab/>
        <w:t>Ограждение территорий дамбами (системами обвалования);</w:t>
      </w:r>
    </w:p>
    <w:p w:rsidR="006B1E54" w:rsidRPr="006B1E54" w:rsidRDefault="006B1E54" w:rsidP="006B1E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B1E54">
        <w:rPr>
          <w:rFonts w:ascii="Times New Roman" w:hAnsi="Times New Roman" w:cs="Times New Roman"/>
          <w:sz w:val="28"/>
          <w:szCs w:val="28"/>
        </w:rPr>
        <w:t>-</w:t>
      </w:r>
      <w:r w:rsidRPr="006B1E54">
        <w:rPr>
          <w:rFonts w:ascii="Times New Roman" w:hAnsi="Times New Roman" w:cs="Times New Roman"/>
          <w:sz w:val="28"/>
          <w:szCs w:val="28"/>
        </w:rPr>
        <w:tab/>
        <w:t>Увеличение пропус</w:t>
      </w:r>
      <w:r>
        <w:rPr>
          <w:rFonts w:ascii="Times New Roman" w:hAnsi="Times New Roman" w:cs="Times New Roman"/>
          <w:sz w:val="28"/>
          <w:szCs w:val="28"/>
        </w:rPr>
        <w:t>кной способности речного русла;</w:t>
      </w:r>
    </w:p>
    <w:p w:rsidR="006B1E54" w:rsidRPr="006B1E54" w:rsidRDefault="006B1E54" w:rsidP="006B1E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B1E54">
        <w:rPr>
          <w:rFonts w:ascii="Times New Roman" w:hAnsi="Times New Roman" w:cs="Times New Roman"/>
          <w:sz w:val="28"/>
          <w:szCs w:val="28"/>
        </w:rPr>
        <w:t>-</w:t>
      </w:r>
      <w:r w:rsidRPr="006B1E54">
        <w:rPr>
          <w:rFonts w:ascii="Times New Roman" w:hAnsi="Times New Roman" w:cs="Times New Roman"/>
          <w:sz w:val="28"/>
          <w:szCs w:val="28"/>
        </w:rPr>
        <w:tab/>
        <w:t>Повышение отметок защищаемой территории;</w:t>
      </w:r>
    </w:p>
    <w:p w:rsidR="006B1E54" w:rsidRPr="006B1E54" w:rsidRDefault="006B1E54" w:rsidP="006B1E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B1E54">
        <w:rPr>
          <w:rFonts w:ascii="Times New Roman" w:hAnsi="Times New Roman" w:cs="Times New Roman"/>
          <w:sz w:val="28"/>
          <w:szCs w:val="28"/>
        </w:rPr>
        <w:t>-</w:t>
      </w:r>
      <w:r w:rsidRPr="006B1E54">
        <w:rPr>
          <w:rFonts w:ascii="Times New Roman" w:hAnsi="Times New Roman" w:cs="Times New Roman"/>
          <w:sz w:val="28"/>
          <w:szCs w:val="28"/>
        </w:rPr>
        <w:tab/>
        <w:t>Агролесомелиорация.</w:t>
      </w:r>
    </w:p>
    <w:p w:rsidR="006B1E54" w:rsidRPr="006B1E54" w:rsidRDefault="006B1E54" w:rsidP="006B1E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B1E54">
        <w:rPr>
          <w:rFonts w:ascii="Times New Roman" w:hAnsi="Times New Roman" w:cs="Times New Roman"/>
          <w:sz w:val="28"/>
          <w:szCs w:val="28"/>
        </w:rPr>
        <w:t>Дамбы обвалования и стенки защиты от наводнений - это гидротехниче- ские сооружения, защищающие от паводков те земельные площади, возле ко- торых они возводятся. Дамбы обвалования, представляющие собой сплошные земляные насыпи, использовались на протяжении многих столетий. Защитные стенки появились значительно позднее насыпных дамб; они строятся из бетона и возводятся, как правило, в районах с развитой застройкой, где для насыпей просто не хватает места. В большинстве случаев рядом с такими сооружения- ми располагаются насосные станции, которы</w:t>
      </w:r>
      <w:r>
        <w:rPr>
          <w:rFonts w:ascii="Times New Roman" w:hAnsi="Times New Roman" w:cs="Times New Roman"/>
          <w:sz w:val="28"/>
          <w:szCs w:val="28"/>
        </w:rPr>
        <w:t>е во время паводков используют</w:t>
      </w:r>
      <w:r w:rsidRPr="006B1E54">
        <w:rPr>
          <w:rFonts w:ascii="Times New Roman" w:hAnsi="Times New Roman" w:cs="Times New Roman"/>
          <w:sz w:val="28"/>
          <w:szCs w:val="28"/>
        </w:rPr>
        <w:t>ся для откачки ливневых и прочих сточных вод через канализационные кол- лекторы.</w:t>
      </w:r>
    </w:p>
    <w:p w:rsidR="006B1E54" w:rsidRPr="006B1E54" w:rsidRDefault="006B1E54" w:rsidP="006B1E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B1E54">
        <w:rPr>
          <w:rFonts w:ascii="Times New Roman" w:hAnsi="Times New Roman" w:cs="Times New Roman"/>
          <w:sz w:val="28"/>
          <w:szCs w:val="28"/>
        </w:rPr>
        <w:t xml:space="preserve">Разрушительное действие паводков можно ослабить, увеличивая про- пускную способность водоводов, что достигается чисткой каналов, спрямле- </w:t>
      </w:r>
      <w:r w:rsidRPr="006B1E54">
        <w:rPr>
          <w:rFonts w:ascii="Times New Roman" w:hAnsi="Times New Roman" w:cs="Times New Roman"/>
          <w:sz w:val="28"/>
          <w:szCs w:val="28"/>
        </w:rPr>
        <w:lastRenderedPageBreak/>
        <w:t>нием, расширением и углублением их русла, а также размещением в нем за- творов.</w:t>
      </w:r>
    </w:p>
    <w:p w:rsidR="006B1E54" w:rsidRPr="006B1E54" w:rsidRDefault="006B1E54" w:rsidP="006B1E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B1E54">
        <w:rPr>
          <w:rFonts w:ascii="Times New Roman" w:hAnsi="Times New Roman" w:cs="Times New Roman"/>
          <w:sz w:val="28"/>
          <w:szCs w:val="28"/>
        </w:rPr>
        <w:t>Повышение отметок защищаемой территории достигается путем устрой- ства насыпных территорий, свайных оснований, подсыпкой на пойменных землях при расширении и застройке новых городских территорий.</w:t>
      </w:r>
    </w:p>
    <w:p w:rsidR="006B1E54" w:rsidRPr="006B1E54" w:rsidRDefault="006B1E54" w:rsidP="006B1E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B1E54">
        <w:rPr>
          <w:rFonts w:ascii="Times New Roman" w:hAnsi="Times New Roman" w:cs="Times New Roman"/>
          <w:sz w:val="28"/>
          <w:szCs w:val="28"/>
        </w:rPr>
        <w:t>К агролесомелиорационным мероприятиям относятся: посадка лесоза- щитных полос в бассейнах рек, распашка земли поперек склонов, сохранение прибрежных водо-охранительных полос растительности, террасирование склонов и т.д.</w:t>
      </w:r>
    </w:p>
    <w:p w:rsidR="006B1E54" w:rsidRPr="006B1E54" w:rsidRDefault="006B1E54" w:rsidP="006B1E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B1E54">
        <w:rPr>
          <w:rFonts w:ascii="Times New Roman" w:hAnsi="Times New Roman" w:cs="Times New Roman"/>
          <w:sz w:val="28"/>
          <w:szCs w:val="28"/>
        </w:rPr>
        <w:t>При надлежащем уходе за земельными угодьями и лесными массивами ливневые воды активно поглощаются почвой, и интенсивность паводковых потоков уменьшается.</w:t>
      </w:r>
    </w:p>
    <w:p w:rsidR="00C2193E" w:rsidRPr="006B1E54" w:rsidRDefault="006B1E54" w:rsidP="006B1E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B1E54">
        <w:rPr>
          <w:rFonts w:ascii="Times New Roman" w:hAnsi="Times New Roman" w:cs="Times New Roman"/>
          <w:sz w:val="28"/>
          <w:szCs w:val="28"/>
        </w:rPr>
        <w:t>Выбор способа защиты затопляемых территорий зависит от многих фак- торов, таких как гидравлический режим во</w:t>
      </w:r>
      <w:r>
        <w:rPr>
          <w:rFonts w:ascii="Times New Roman" w:hAnsi="Times New Roman" w:cs="Times New Roman"/>
          <w:sz w:val="28"/>
          <w:szCs w:val="28"/>
        </w:rPr>
        <w:t>дотока, рельеф местности, инже</w:t>
      </w:r>
      <w:r w:rsidRPr="006B1E54">
        <w:rPr>
          <w:rFonts w:ascii="Times New Roman" w:hAnsi="Times New Roman" w:cs="Times New Roman"/>
          <w:sz w:val="28"/>
          <w:szCs w:val="28"/>
        </w:rPr>
        <w:t xml:space="preserve">нерно-геологические и гидрогеологические </w:t>
      </w:r>
      <w:r>
        <w:rPr>
          <w:rFonts w:ascii="Times New Roman" w:hAnsi="Times New Roman" w:cs="Times New Roman"/>
          <w:sz w:val="28"/>
          <w:szCs w:val="28"/>
        </w:rPr>
        <w:t>условия, наличие инженерных со</w:t>
      </w:r>
      <w:r w:rsidRPr="006B1E54">
        <w:rPr>
          <w:rFonts w:ascii="Times New Roman" w:hAnsi="Times New Roman" w:cs="Times New Roman"/>
          <w:sz w:val="28"/>
          <w:szCs w:val="28"/>
        </w:rPr>
        <w:t>оружений в русле и на пойме (плотины, водо</w:t>
      </w:r>
      <w:r>
        <w:rPr>
          <w:rFonts w:ascii="Times New Roman" w:hAnsi="Times New Roman" w:cs="Times New Roman"/>
          <w:sz w:val="28"/>
          <w:szCs w:val="28"/>
        </w:rPr>
        <w:t>хранилища, мосты, дороги, водо</w:t>
      </w:r>
      <w:r w:rsidRPr="006B1E54">
        <w:rPr>
          <w:rFonts w:ascii="Times New Roman" w:hAnsi="Times New Roman" w:cs="Times New Roman"/>
          <w:sz w:val="28"/>
          <w:szCs w:val="28"/>
        </w:rPr>
        <w:t>заборы, дамбы), расположения объектов на</w:t>
      </w:r>
      <w:r>
        <w:rPr>
          <w:rFonts w:ascii="Times New Roman" w:hAnsi="Times New Roman" w:cs="Times New Roman"/>
          <w:sz w:val="28"/>
          <w:szCs w:val="28"/>
        </w:rPr>
        <w:t>родного хозяйства, которые под</w:t>
      </w:r>
      <w:r w:rsidRPr="006B1E54">
        <w:rPr>
          <w:rFonts w:ascii="Times New Roman" w:hAnsi="Times New Roman" w:cs="Times New Roman"/>
          <w:sz w:val="28"/>
          <w:szCs w:val="28"/>
        </w:rPr>
        <w:t>вергаются затоплению.</w:t>
      </w:r>
    </w:p>
    <w:sectPr w:rsidR="00C2193E" w:rsidRPr="006B1E54" w:rsidSect="006B1E54">
      <w:pgSz w:w="11906" w:h="16838"/>
      <w:pgMar w:top="1134" w:right="851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36B3"/>
    <w:rsid w:val="000136B3"/>
    <w:rsid w:val="006B1E54"/>
    <w:rsid w:val="00C2193E"/>
    <w:rsid w:val="00C25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4468807-FE84-4D88-A798-5E5FBB4F26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unhideWhenUsed/>
    <w:rsid w:val="006B1E54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6B1E5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829</Words>
  <Characters>4729</Characters>
  <Application>Microsoft Office Word</Application>
  <DocSecurity>0</DocSecurity>
  <Lines>39</Lines>
  <Paragraphs>11</Paragraphs>
  <ScaleCrop>false</ScaleCrop>
  <Company/>
  <LinksUpToDate>false</LinksUpToDate>
  <CharactersWithSpaces>5547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Жанат Идришева(Заведущий кафедрой БЖиООС)</dc:creator>
  <cp:keywords/>
  <dc:description/>
  <cp:lastModifiedBy>Жанат Идришева(Заведущий кафедрой БЖиООС)</cp:lastModifiedBy>
  <cp:revision>3</cp:revision>
  <dcterms:created xsi:type="dcterms:W3CDTF">2021-11-09T06:25:00Z</dcterms:created>
  <dcterms:modified xsi:type="dcterms:W3CDTF">2021-11-09T06:32:00Z</dcterms:modified>
</cp:coreProperties>
</file>